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26E" w:rsidRDefault="00237BB2" w:rsidP="004D0E2C">
      <w:pPr>
        <w:jc w:val="both"/>
        <w:rPr>
          <w:rFonts w:ascii="Calibri" w:eastAsia="Calibri" w:hAnsi="Calibri"/>
        </w:rPr>
      </w:pPr>
      <w:bookmarkStart w:id="0" w:name="_GoBack"/>
      <w:bookmarkEnd w:id="0"/>
      <w:r w:rsidRPr="00237BB2">
        <w:rPr>
          <w:rFonts w:ascii="Calibri" w:eastAsia="Calibri" w:hAnsi="Calibri"/>
          <w:noProof/>
          <w:lang w:eastAsia="nl-BE"/>
        </w:rPr>
        <w:drawing>
          <wp:inline distT="0" distB="0" distL="0" distR="0">
            <wp:extent cx="5760720" cy="155055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550556"/>
                    </a:xfrm>
                    <a:prstGeom prst="rect">
                      <a:avLst/>
                    </a:prstGeom>
                    <a:noFill/>
                    <a:ln>
                      <a:noFill/>
                    </a:ln>
                  </pic:spPr>
                </pic:pic>
              </a:graphicData>
            </a:graphic>
          </wp:inline>
        </w:drawing>
      </w:r>
    </w:p>
    <w:p w:rsidR="00454C47" w:rsidRDefault="00454C47" w:rsidP="00AF76D8">
      <w:pPr>
        <w:jc w:val="both"/>
        <w:rPr>
          <w:rFonts w:ascii="Calibri" w:eastAsia="Calibri" w:hAnsi="Calibri"/>
        </w:rPr>
      </w:pPr>
    </w:p>
    <w:p w:rsidR="00717137" w:rsidRDefault="00654ECC" w:rsidP="00AF76D8">
      <w:pPr>
        <w:jc w:val="both"/>
        <w:rPr>
          <w:rFonts w:ascii="Calibri" w:eastAsia="Calibri" w:hAnsi="Calibri"/>
        </w:rPr>
      </w:pPr>
      <w:r>
        <w:rPr>
          <w:rFonts w:ascii="Calibri" w:eastAsia="Calibri" w:hAnsi="Calibri"/>
        </w:rPr>
        <w:t xml:space="preserve">Na een lange reeks van nieuwe records corrigeren </w:t>
      </w:r>
      <w:r w:rsidR="00DD46A5">
        <w:rPr>
          <w:rFonts w:ascii="Calibri" w:eastAsia="Calibri" w:hAnsi="Calibri"/>
        </w:rPr>
        <w:t xml:space="preserve">momenteel </w:t>
      </w:r>
      <w:r>
        <w:rPr>
          <w:rFonts w:ascii="Calibri" w:eastAsia="Calibri" w:hAnsi="Calibri"/>
        </w:rPr>
        <w:t xml:space="preserve">de aandelenmarkten. </w:t>
      </w:r>
      <w:r w:rsidR="009E2BE8">
        <w:rPr>
          <w:rFonts w:ascii="Calibri" w:eastAsia="Calibri" w:hAnsi="Calibri"/>
        </w:rPr>
        <w:t>In de sterk overgewaardeerde obligatiemarkten b</w:t>
      </w:r>
      <w:r w:rsidR="00DD46A5">
        <w:rPr>
          <w:rFonts w:ascii="Calibri" w:eastAsia="Calibri" w:hAnsi="Calibri"/>
        </w:rPr>
        <w:t>eginnen de rentes te stijgen omwille van</w:t>
      </w:r>
      <w:r w:rsidR="009E2BE8">
        <w:rPr>
          <w:rFonts w:ascii="Calibri" w:eastAsia="Calibri" w:hAnsi="Calibri"/>
        </w:rPr>
        <w:t xml:space="preserve"> de goede macro-economische indicatoren </w:t>
      </w:r>
      <w:r w:rsidR="00DD46A5">
        <w:rPr>
          <w:rFonts w:ascii="Calibri" w:eastAsia="Calibri" w:hAnsi="Calibri"/>
        </w:rPr>
        <w:t xml:space="preserve">waardoor het geloof groeit dat </w:t>
      </w:r>
      <w:r w:rsidR="009E2BE8">
        <w:rPr>
          <w:rFonts w:ascii="Calibri" w:eastAsia="Calibri" w:hAnsi="Calibri"/>
        </w:rPr>
        <w:t>de centrale ban</w:t>
      </w:r>
      <w:r w:rsidR="00DD46A5">
        <w:rPr>
          <w:rFonts w:ascii="Calibri" w:eastAsia="Calibri" w:hAnsi="Calibri"/>
        </w:rPr>
        <w:t>kiers het stimulerende monetair</w:t>
      </w:r>
      <w:r w:rsidR="009E2BE8">
        <w:rPr>
          <w:rFonts w:ascii="Calibri" w:eastAsia="Calibri" w:hAnsi="Calibri"/>
        </w:rPr>
        <w:t xml:space="preserve"> beleid wellicht versneld gaan afbouwen. In de Verenigde Staten steeg het aantal jobs met 200.000 </w:t>
      </w:r>
      <w:r w:rsidR="00717137">
        <w:rPr>
          <w:rFonts w:ascii="Calibri" w:eastAsia="Calibri" w:hAnsi="Calibri"/>
        </w:rPr>
        <w:t xml:space="preserve">en </w:t>
      </w:r>
      <w:r w:rsidR="009E2BE8">
        <w:rPr>
          <w:rFonts w:ascii="Calibri" w:eastAsia="Calibri" w:hAnsi="Calibri"/>
        </w:rPr>
        <w:t xml:space="preserve">de lonen met 2,9% op jaarbasis. </w:t>
      </w:r>
      <w:r w:rsidR="00DD46A5">
        <w:rPr>
          <w:rFonts w:ascii="Calibri" w:eastAsia="Calibri" w:hAnsi="Calibri"/>
        </w:rPr>
        <w:t xml:space="preserve">Beide cijfers zijn beter dan de verwachtingen. </w:t>
      </w:r>
      <w:r w:rsidR="009E2BE8">
        <w:rPr>
          <w:rFonts w:ascii="Calibri" w:eastAsia="Calibri" w:hAnsi="Calibri"/>
        </w:rPr>
        <w:t xml:space="preserve">De Fed zal nu vrijwel zeker de rente opnieuw verhogen in maart. De markt prijst nu </w:t>
      </w:r>
      <w:r w:rsidR="00E17308">
        <w:rPr>
          <w:rFonts w:ascii="Calibri" w:eastAsia="Calibri" w:hAnsi="Calibri"/>
        </w:rPr>
        <w:t xml:space="preserve">in totaal </w:t>
      </w:r>
      <w:r w:rsidR="009E2BE8">
        <w:rPr>
          <w:rFonts w:ascii="Calibri" w:eastAsia="Calibri" w:hAnsi="Calibri"/>
        </w:rPr>
        <w:t xml:space="preserve">drie renteverhogingen voor 2018 in. </w:t>
      </w:r>
      <w:r w:rsidR="00717137">
        <w:rPr>
          <w:rFonts w:ascii="Calibri" w:eastAsia="Calibri" w:hAnsi="Calibri"/>
        </w:rPr>
        <w:t>Indien de looninflatie doorzet zouden dit er zelfs vier kunnen worden. Ook in Europa stijgen de rentes op de obligatiemarkten.</w:t>
      </w:r>
      <w:r w:rsidR="00DD46A5">
        <w:rPr>
          <w:rFonts w:ascii="Calibri" w:eastAsia="Calibri" w:hAnsi="Calibri"/>
        </w:rPr>
        <w:t xml:space="preserve"> </w:t>
      </w:r>
    </w:p>
    <w:p w:rsidR="00E17308" w:rsidRDefault="00717137" w:rsidP="00AF76D8">
      <w:pPr>
        <w:jc w:val="both"/>
        <w:rPr>
          <w:rFonts w:ascii="Calibri" w:eastAsia="Calibri" w:hAnsi="Calibri"/>
        </w:rPr>
      </w:pPr>
      <w:r>
        <w:rPr>
          <w:rFonts w:ascii="Calibri" w:eastAsia="Calibri" w:hAnsi="Calibri"/>
        </w:rPr>
        <w:t xml:space="preserve">Merit Capital denkt dat de inflatie niet </w:t>
      </w:r>
      <w:r w:rsidR="00DD46A5">
        <w:rPr>
          <w:rFonts w:ascii="Calibri" w:eastAsia="Calibri" w:hAnsi="Calibri"/>
        </w:rPr>
        <w:t xml:space="preserve">zal </w:t>
      </w:r>
      <w:r>
        <w:rPr>
          <w:rFonts w:ascii="Calibri" w:eastAsia="Calibri" w:hAnsi="Calibri"/>
        </w:rPr>
        <w:t xml:space="preserve">doorschieten. De Fed rekent op een stabilisatie rond de 2%. De obligatiemarkten prijzen evenmin een sterke stijging van de inflatie in. Merit Capital ziet de huidige opstoot in de rentes dan ook niet als voorbode van </w:t>
      </w:r>
      <w:r w:rsidR="00E17308">
        <w:rPr>
          <w:rFonts w:ascii="Calibri" w:eastAsia="Calibri" w:hAnsi="Calibri"/>
        </w:rPr>
        <w:t>een sterk oplopende rentes. Een normalisatie van de kunstmatig lage niveaus in een periode van economische groei is onvermijdelijk en eigenlijk een gezonde zaak. Markten worden uiteraard wat zenuwachtig maar zullen naar onze mening op korte termijn weer in rustiger vaarwater komen. Wij voeren momenteel geen aanpassingen in de geadviseerde asset-allocatie door.</w:t>
      </w:r>
    </w:p>
    <w:p w:rsidR="009E2BE8" w:rsidRDefault="009E2BE8" w:rsidP="00AF76D8">
      <w:pPr>
        <w:jc w:val="both"/>
        <w:rPr>
          <w:rFonts w:ascii="Calibri" w:eastAsia="Calibri" w:hAnsi="Calibri"/>
        </w:rPr>
      </w:pPr>
      <w:r w:rsidRPr="009E2BE8">
        <w:rPr>
          <w:noProof/>
          <w:lang w:eastAsia="nl-BE"/>
        </w:rPr>
        <w:drawing>
          <wp:inline distT="0" distB="0" distL="0" distR="0">
            <wp:extent cx="5760720" cy="324334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3343"/>
                    </a:xfrm>
                    <a:prstGeom prst="rect">
                      <a:avLst/>
                    </a:prstGeom>
                    <a:noFill/>
                    <a:ln>
                      <a:noFill/>
                    </a:ln>
                  </pic:spPr>
                </pic:pic>
              </a:graphicData>
            </a:graphic>
          </wp:inline>
        </w:drawing>
      </w:r>
    </w:p>
    <w:p w:rsidR="009E2BE8" w:rsidRDefault="009E2BE8" w:rsidP="00AF76D8">
      <w:pPr>
        <w:jc w:val="both"/>
        <w:rPr>
          <w:rFonts w:ascii="Calibri" w:eastAsia="Calibri" w:hAnsi="Calibri"/>
        </w:rPr>
      </w:pPr>
      <w:r w:rsidRPr="009E2BE8">
        <w:rPr>
          <w:noProof/>
          <w:lang w:eastAsia="nl-BE"/>
        </w:rPr>
        <w:lastRenderedPageBreak/>
        <w:drawing>
          <wp:inline distT="0" distB="0" distL="0" distR="0">
            <wp:extent cx="5760720" cy="3238120"/>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8120"/>
                    </a:xfrm>
                    <a:prstGeom prst="rect">
                      <a:avLst/>
                    </a:prstGeom>
                    <a:noFill/>
                    <a:ln>
                      <a:noFill/>
                    </a:ln>
                  </pic:spPr>
                </pic:pic>
              </a:graphicData>
            </a:graphic>
          </wp:inline>
        </w:drawing>
      </w:r>
    </w:p>
    <w:p w:rsidR="009E2BE8" w:rsidRDefault="009E2BE8" w:rsidP="00AF76D8">
      <w:pPr>
        <w:jc w:val="both"/>
        <w:rPr>
          <w:rFonts w:ascii="Calibri" w:eastAsia="Calibri" w:hAnsi="Calibri"/>
        </w:rPr>
      </w:pPr>
      <w:r w:rsidRPr="009E2BE8">
        <w:rPr>
          <w:noProof/>
          <w:lang w:eastAsia="nl-BE"/>
        </w:rPr>
        <w:drawing>
          <wp:inline distT="0" distB="0" distL="0" distR="0">
            <wp:extent cx="5760720" cy="324395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3956"/>
                    </a:xfrm>
                    <a:prstGeom prst="rect">
                      <a:avLst/>
                    </a:prstGeom>
                    <a:noFill/>
                    <a:ln>
                      <a:noFill/>
                    </a:ln>
                  </pic:spPr>
                </pic:pic>
              </a:graphicData>
            </a:graphic>
          </wp:inline>
        </w:drawing>
      </w:r>
    </w:p>
    <w:p w:rsidR="009E2BE8" w:rsidRDefault="009E2BE8" w:rsidP="00AF76D8">
      <w:pPr>
        <w:jc w:val="both"/>
        <w:rPr>
          <w:rFonts w:ascii="Calibri" w:eastAsia="Calibri" w:hAnsi="Calibri"/>
        </w:rPr>
      </w:pPr>
    </w:p>
    <w:p w:rsidR="009E2BE8" w:rsidRDefault="009E2BE8" w:rsidP="00AF76D8">
      <w:pPr>
        <w:jc w:val="both"/>
        <w:rPr>
          <w:rFonts w:ascii="Calibri" w:eastAsia="Calibri" w:hAnsi="Calibri"/>
        </w:rPr>
      </w:pPr>
      <w:r w:rsidRPr="009E2BE8">
        <w:rPr>
          <w:noProof/>
          <w:lang w:eastAsia="nl-BE"/>
        </w:rPr>
        <w:lastRenderedPageBreak/>
        <w:drawing>
          <wp:inline distT="0" distB="0" distL="0" distR="0">
            <wp:extent cx="5760720" cy="324193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1937"/>
                    </a:xfrm>
                    <a:prstGeom prst="rect">
                      <a:avLst/>
                    </a:prstGeom>
                    <a:noFill/>
                    <a:ln>
                      <a:noFill/>
                    </a:ln>
                  </pic:spPr>
                </pic:pic>
              </a:graphicData>
            </a:graphic>
          </wp:inline>
        </w:drawing>
      </w:r>
    </w:p>
    <w:p w:rsidR="0078160C" w:rsidRDefault="0078160C" w:rsidP="00AF76D8">
      <w:pPr>
        <w:jc w:val="both"/>
        <w:rPr>
          <w:rFonts w:ascii="Calibri" w:eastAsia="Calibri" w:hAnsi="Calibri"/>
        </w:rPr>
      </w:pPr>
    </w:p>
    <w:p w:rsidR="0078160C" w:rsidRDefault="001000CB" w:rsidP="00AF76D8">
      <w:pPr>
        <w:jc w:val="both"/>
        <w:rPr>
          <w:rFonts w:ascii="Calibri" w:eastAsia="Calibri" w:hAnsi="Calibri"/>
        </w:rPr>
      </w:pPr>
      <w:r>
        <w:rPr>
          <w:noProof/>
          <w:lang w:eastAsia="nl-BE"/>
        </w:rPr>
        <w:drawing>
          <wp:inline distT="0" distB="0" distL="0" distR="0">
            <wp:extent cx="5760720" cy="3925784"/>
            <wp:effectExtent l="0" t="0" r="0" b="0"/>
            <wp:docPr id="7" name="Afbeelding 7" descr="cid:image001.png@01D39377.C0157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D39377.C01577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3925784"/>
                    </a:xfrm>
                    <a:prstGeom prst="rect">
                      <a:avLst/>
                    </a:prstGeom>
                    <a:noFill/>
                    <a:ln>
                      <a:noFill/>
                    </a:ln>
                  </pic:spPr>
                </pic:pic>
              </a:graphicData>
            </a:graphic>
          </wp:inline>
        </w:drawing>
      </w:r>
    </w:p>
    <w:sectPr w:rsidR="007816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EE5" w:rsidRDefault="00461EE5" w:rsidP="00AA49E0">
      <w:pPr>
        <w:spacing w:after="0" w:line="240" w:lineRule="auto"/>
      </w:pPr>
      <w:r>
        <w:separator/>
      </w:r>
    </w:p>
  </w:endnote>
  <w:endnote w:type="continuationSeparator" w:id="0">
    <w:p w:rsidR="00461EE5" w:rsidRDefault="00461EE5" w:rsidP="00AA4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EE5" w:rsidRDefault="00461EE5" w:rsidP="00AA49E0">
      <w:pPr>
        <w:spacing w:after="0" w:line="240" w:lineRule="auto"/>
      </w:pPr>
      <w:r>
        <w:separator/>
      </w:r>
    </w:p>
  </w:footnote>
  <w:footnote w:type="continuationSeparator" w:id="0">
    <w:p w:rsidR="00461EE5" w:rsidRDefault="00461EE5" w:rsidP="00AA4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30A33"/>
    <w:multiLevelType w:val="hybridMultilevel"/>
    <w:tmpl w:val="F5CE8B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CA7"/>
    <w:rsid w:val="000021A2"/>
    <w:rsid w:val="00032678"/>
    <w:rsid w:val="00033DAD"/>
    <w:rsid w:val="0003556C"/>
    <w:rsid w:val="00037852"/>
    <w:rsid w:val="00040DB7"/>
    <w:rsid w:val="00051430"/>
    <w:rsid w:val="00051CA7"/>
    <w:rsid w:val="000527CD"/>
    <w:rsid w:val="00065DC8"/>
    <w:rsid w:val="00082A9F"/>
    <w:rsid w:val="000B3EFE"/>
    <w:rsid w:val="000C23E9"/>
    <w:rsid w:val="000E7447"/>
    <w:rsid w:val="000F3AC5"/>
    <w:rsid w:val="000F5336"/>
    <w:rsid w:val="001000CB"/>
    <w:rsid w:val="001150AA"/>
    <w:rsid w:val="001216CA"/>
    <w:rsid w:val="0012351E"/>
    <w:rsid w:val="00143512"/>
    <w:rsid w:val="0014464C"/>
    <w:rsid w:val="0018565B"/>
    <w:rsid w:val="00194B4D"/>
    <w:rsid w:val="001B4A8C"/>
    <w:rsid w:val="001B6124"/>
    <w:rsid w:val="001B6F20"/>
    <w:rsid w:val="00223F13"/>
    <w:rsid w:val="002354CF"/>
    <w:rsid w:val="00237BB2"/>
    <w:rsid w:val="00252D9C"/>
    <w:rsid w:val="0025433B"/>
    <w:rsid w:val="00262787"/>
    <w:rsid w:val="002849F1"/>
    <w:rsid w:val="002A33ED"/>
    <w:rsid w:val="002A4CB1"/>
    <w:rsid w:val="002A7489"/>
    <w:rsid w:val="002B19BE"/>
    <w:rsid w:val="002D6A50"/>
    <w:rsid w:val="002E2912"/>
    <w:rsid w:val="002E4DB7"/>
    <w:rsid w:val="002F155F"/>
    <w:rsid w:val="00307A50"/>
    <w:rsid w:val="00314D3D"/>
    <w:rsid w:val="0033171A"/>
    <w:rsid w:val="00331A59"/>
    <w:rsid w:val="00334AAA"/>
    <w:rsid w:val="003361EC"/>
    <w:rsid w:val="00336C21"/>
    <w:rsid w:val="00350F6E"/>
    <w:rsid w:val="0035106B"/>
    <w:rsid w:val="0037474C"/>
    <w:rsid w:val="003A36E0"/>
    <w:rsid w:val="003A626E"/>
    <w:rsid w:val="003B448B"/>
    <w:rsid w:val="003C2AF6"/>
    <w:rsid w:val="003D13B3"/>
    <w:rsid w:val="003D3B30"/>
    <w:rsid w:val="003E05F4"/>
    <w:rsid w:val="003E6A20"/>
    <w:rsid w:val="003F4463"/>
    <w:rsid w:val="003F74E2"/>
    <w:rsid w:val="0040290D"/>
    <w:rsid w:val="00424E51"/>
    <w:rsid w:val="00431700"/>
    <w:rsid w:val="00432FEC"/>
    <w:rsid w:val="004400F3"/>
    <w:rsid w:val="00454C47"/>
    <w:rsid w:val="00460C86"/>
    <w:rsid w:val="00461EE5"/>
    <w:rsid w:val="00465E5D"/>
    <w:rsid w:val="00472B80"/>
    <w:rsid w:val="00477C7F"/>
    <w:rsid w:val="00492719"/>
    <w:rsid w:val="0049393D"/>
    <w:rsid w:val="0049486D"/>
    <w:rsid w:val="004C69C6"/>
    <w:rsid w:val="004D0E2C"/>
    <w:rsid w:val="004D7DAD"/>
    <w:rsid w:val="004E38EC"/>
    <w:rsid w:val="004F28D3"/>
    <w:rsid w:val="004F4DA3"/>
    <w:rsid w:val="005038B1"/>
    <w:rsid w:val="005101C6"/>
    <w:rsid w:val="0051634B"/>
    <w:rsid w:val="00532D28"/>
    <w:rsid w:val="005478F2"/>
    <w:rsid w:val="005507D1"/>
    <w:rsid w:val="00573BC4"/>
    <w:rsid w:val="00573DE0"/>
    <w:rsid w:val="00591C11"/>
    <w:rsid w:val="005962AC"/>
    <w:rsid w:val="005C6580"/>
    <w:rsid w:val="005D2CF0"/>
    <w:rsid w:val="005D72F0"/>
    <w:rsid w:val="005F1282"/>
    <w:rsid w:val="00654ECC"/>
    <w:rsid w:val="00662EF6"/>
    <w:rsid w:val="00672F5F"/>
    <w:rsid w:val="00686784"/>
    <w:rsid w:val="006B1232"/>
    <w:rsid w:val="006B3E8F"/>
    <w:rsid w:val="006C01B5"/>
    <w:rsid w:val="006D5A71"/>
    <w:rsid w:val="006D7989"/>
    <w:rsid w:val="006F59CF"/>
    <w:rsid w:val="00704CCB"/>
    <w:rsid w:val="00717137"/>
    <w:rsid w:val="0074196D"/>
    <w:rsid w:val="007451D6"/>
    <w:rsid w:val="00757BB1"/>
    <w:rsid w:val="0077407F"/>
    <w:rsid w:val="0078160C"/>
    <w:rsid w:val="00791FDE"/>
    <w:rsid w:val="007B292D"/>
    <w:rsid w:val="007E1183"/>
    <w:rsid w:val="007E7055"/>
    <w:rsid w:val="007E7AD0"/>
    <w:rsid w:val="007F4F1A"/>
    <w:rsid w:val="00803818"/>
    <w:rsid w:val="008162C9"/>
    <w:rsid w:val="00832E00"/>
    <w:rsid w:val="00836DEA"/>
    <w:rsid w:val="00837C01"/>
    <w:rsid w:val="00856EE2"/>
    <w:rsid w:val="008658B2"/>
    <w:rsid w:val="008A23C2"/>
    <w:rsid w:val="008D2A44"/>
    <w:rsid w:val="008E052B"/>
    <w:rsid w:val="008E2EE2"/>
    <w:rsid w:val="008F11EA"/>
    <w:rsid w:val="008F5346"/>
    <w:rsid w:val="009130E9"/>
    <w:rsid w:val="00913154"/>
    <w:rsid w:val="00915CEB"/>
    <w:rsid w:val="009416EA"/>
    <w:rsid w:val="00960821"/>
    <w:rsid w:val="0097667C"/>
    <w:rsid w:val="009854AB"/>
    <w:rsid w:val="00987433"/>
    <w:rsid w:val="00995F0A"/>
    <w:rsid w:val="009A13AB"/>
    <w:rsid w:val="009A2A04"/>
    <w:rsid w:val="009B60D1"/>
    <w:rsid w:val="009C0A77"/>
    <w:rsid w:val="009C0F60"/>
    <w:rsid w:val="009D6231"/>
    <w:rsid w:val="009E2BE8"/>
    <w:rsid w:val="009F1432"/>
    <w:rsid w:val="009F23A8"/>
    <w:rsid w:val="00A02850"/>
    <w:rsid w:val="00A07D5D"/>
    <w:rsid w:val="00A13CFD"/>
    <w:rsid w:val="00A17434"/>
    <w:rsid w:val="00A23F13"/>
    <w:rsid w:val="00A2693A"/>
    <w:rsid w:val="00A37001"/>
    <w:rsid w:val="00A41A98"/>
    <w:rsid w:val="00A446F8"/>
    <w:rsid w:val="00A45BC3"/>
    <w:rsid w:val="00A45FCF"/>
    <w:rsid w:val="00A50578"/>
    <w:rsid w:val="00A9588E"/>
    <w:rsid w:val="00AA49E0"/>
    <w:rsid w:val="00AC0409"/>
    <w:rsid w:val="00AC45A7"/>
    <w:rsid w:val="00AD4521"/>
    <w:rsid w:val="00AD5B3E"/>
    <w:rsid w:val="00AF0D6D"/>
    <w:rsid w:val="00AF52E4"/>
    <w:rsid w:val="00AF71B9"/>
    <w:rsid w:val="00AF76D8"/>
    <w:rsid w:val="00B42266"/>
    <w:rsid w:val="00B4614B"/>
    <w:rsid w:val="00B546C4"/>
    <w:rsid w:val="00B67A31"/>
    <w:rsid w:val="00BA0F61"/>
    <w:rsid w:val="00BA7D02"/>
    <w:rsid w:val="00BF466D"/>
    <w:rsid w:val="00C060CC"/>
    <w:rsid w:val="00C410F1"/>
    <w:rsid w:val="00C41DF4"/>
    <w:rsid w:val="00C47FBA"/>
    <w:rsid w:val="00C52A52"/>
    <w:rsid w:val="00C61BF5"/>
    <w:rsid w:val="00C74636"/>
    <w:rsid w:val="00CA103E"/>
    <w:rsid w:val="00CB08D9"/>
    <w:rsid w:val="00CB3CA7"/>
    <w:rsid w:val="00CD4E61"/>
    <w:rsid w:val="00CE5B26"/>
    <w:rsid w:val="00CE5EEA"/>
    <w:rsid w:val="00CF7598"/>
    <w:rsid w:val="00D00093"/>
    <w:rsid w:val="00D216CF"/>
    <w:rsid w:val="00D32A64"/>
    <w:rsid w:val="00D64737"/>
    <w:rsid w:val="00D64DF9"/>
    <w:rsid w:val="00D672F7"/>
    <w:rsid w:val="00D736F0"/>
    <w:rsid w:val="00D85841"/>
    <w:rsid w:val="00D865A7"/>
    <w:rsid w:val="00D8708F"/>
    <w:rsid w:val="00D93B62"/>
    <w:rsid w:val="00D94D12"/>
    <w:rsid w:val="00DA67DE"/>
    <w:rsid w:val="00DB223E"/>
    <w:rsid w:val="00DD3BDA"/>
    <w:rsid w:val="00DD40BE"/>
    <w:rsid w:val="00DD46A5"/>
    <w:rsid w:val="00E07E8E"/>
    <w:rsid w:val="00E12DB2"/>
    <w:rsid w:val="00E17308"/>
    <w:rsid w:val="00E43894"/>
    <w:rsid w:val="00E52E07"/>
    <w:rsid w:val="00E5588F"/>
    <w:rsid w:val="00E55BF4"/>
    <w:rsid w:val="00E56DD3"/>
    <w:rsid w:val="00E65B6C"/>
    <w:rsid w:val="00EB0B34"/>
    <w:rsid w:val="00EB32CF"/>
    <w:rsid w:val="00EC5879"/>
    <w:rsid w:val="00ED182E"/>
    <w:rsid w:val="00F15D5E"/>
    <w:rsid w:val="00F310BD"/>
    <w:rsid w:val="00F40325"/>
    <w:rsid w:val="00F541E3"/>
    <w:rsid w:val="00F71563"/>
    <w:rsid w:val="00F73A57"/>
    <w:rsid w:val="00F93CD0"/>
    <w:rsid w:val="00FA3A87"/>
    <w:rsid w:val="00FE6A15"/>
    <w:rsid w:val="00FF5C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6929B-2257-4A9B-96B4-DE6549FAA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419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B3CA7"/>
    <w:pPr>
      <w:ind w:left="720"/>
      <w:contextualSpacing/>
    </w:pPr>
  </w:style>
  <w:style w:type="character" w:customStyle="1" w:styleId="Kop1Char">
    <w:name w:val="Kop 1 Char"/>
    <w:basedOn w:val="Standaardalinea-lettertype"/>
    <w:link w:val="Kop1"/>
    <w:uiPriority w:val="9"/>
    <w:rsid w:val="0074196D"/>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741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4196D"/>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AA49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49E0"/>
  </w:style>
  <w:style w:type="paragraph" w:styleId="Voettekst">
    <w:name w:val="footer"/>
    <w:basedOn w:val="Standaard"/>
    <w:link w:val="VoettekstChar"/>
    <w:uiPriority w:val="99"/>
    <w:unhideWhenUsed/>
    <w:rsid w:val="00AA49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4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4865">
      <w:bodyDiv w:val="1"/>
      <w:marLeft w:val="0"/>
      <w:marRight w:val="0"/>
      <w:marTop w:val="0"/>
      <w:marBottom w:val="0"/>
      <w:divBdr>
        <w:top w:val="none" w:sz="0" w:space="0" w:color="auto"/>
        <w:left w:val="none" w:sz="0" w:space="0" w:color="auto"/>
        <w:bottom w:val="none" w:sz="0" w:space="0" w:color="auto"/>
        <w:right w:val="none" w:sz="0" w:space="0" w:color="auto"/>
      </w:divBdr>
    </w:div>
    <w:div w:id="129258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cid:image001.png@01D39377.C01577A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C446-D04E-4F61-BFAA-20A86627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209</Words>
  <Characters>1151</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De Bousser</dc:creator>
  <cp:keywords/>
  <dc:description/>
  <cp:lastModifiedBy>Paul Crepain</cp:lastModifiedBy>
  <cp:revision>2</cp:revision>
  <dcterms:created xsi:type="dcterms:W3CDTF">2018-02-05T15:25:00Z</dcterms:created>
  <dcterms:modified xsi:type="dcterms:W3CDTF">2018-02-05T15:25:00Z</dcterms:modified>
</cp:coreProperties>
</file>